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4BCCE6A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Carta de Serveis de l’Escola d’Art </w:t>
      </w:r>
      <w:proofErr w:type="spellStart"/>
      <w:r w:rsidR="00B2531E" w:rsidRPr="00B2531E">
        <w:rPr>
          <w:rFonts w:ascii="Arial" w:eastAsia="Arial" w:hAnsi="Arial" w:cs="Arial"/>
          <w:b/>
          <w:color w:val="808080" w:themeColor="background1" w:themeShade="80"/>
          <w:u w:val="single"/>
        </w:rPr>
        <w:t>xxxxxx</w:t>
      </w:r>
      <w:proofErr w:type="spellEnd"/>
      <w:r w:rsidR="00B2531E" w:rsidRPr="00B2531E">
        <w:rPr>
          <w:rFonts w:ascii="Arial" w:eastAsia="Arial" w:hAnsi="Arial" w:cs="Arial"/>
          <w:b/>
          <w:color w:val="808080" w:themeColor="background1" w:themeShade="8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a les entitats i empreses</w:t>
      </w:r>
    </w:p>
    <w:p w14:paraId="00000002" w14:textId="77777777" w:rsidR="0057766C" w:rsidRDefault="0057766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00000003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SERVEIS QUE S</w:t>
      </w:r>
      <w:r>
        <w:rPr>
          <w:rFonts w:ascii="Arial" w:eastAsia="Arial" w:hAnsi="Arial" w:cs="Arial"/>
          <w:b/>
        </w:rPr>
        <w:t>’OFEREIXEN</w:t>
      </w:r>
    </w:p>
    <w:p w14:paraId="00000004" w14:textId="77777777" w:rsidR="0057766C" w:rsidRDefault="0057766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2D4CC7EF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Pràctiques professionals</w:t>
      </w:r>
      <w:r>
        <w:rPr>
          <w:rFonts w:ascii="Arial" w:eastAsia="Arial" w:hAnsi="Arial" w:cs="Arial"/>
          <w:b/>
          <w:color w:val="000000"/>
        </w:rPr>
        <w:t xml:space="preserve"> &gt; Convenis amb les empreses</w:t>
      </w:r>
      <w:r>
        <w:rPr>
          <w:rFonts w:ascii="Arial" w:eastAsia="Arial" w:hAnsi="Arial" w:cs="Arial"/>
          <w:color w:val="000000"/>
        </w:rPr>
        <w:t xml:space="preserve">. </w:t>
      </w:r>
      <w:r w:rsidR="0083095A">
        <w:rPr>
          <w:rFonts w:ascii="Arial" w:eastAsia="Arial" w:hAnsi="Arial" w:cs="Arial"/>
          <w:color w:val="000000"/>
        </w:rPr>
        <w:t xml:space="preserve">L’alumnat </w:t>
      </w:r>
      <w:r>
        <w:rPr>
          <w:rFonts w:ascii="Arial" w:eastAsia="Arial" w:hAnsi="Arial" w:cs="Arial"/>
          <w:color w:val="000000"/>
        </w:rPr>
        <w:t>po</w:t>
      </w:r>
      <w:r w:rsidR="0083095A"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</w:rPr>
        <w:t>cursar les pràctiques en la modalitat de:</w:t>
      </w:r>
    </w:p>
    <w:p w14:paraId="00000006" w14:textId="77777777" w:rsidR="0057766C" w:rsidRDefault="0012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Fase de pràctiques </w:t>
      </w:r>
      <w:r>
        <w:rPr>
          <w:rFonts w:ascii="Arial" w:eastAsia="Arial" w:hAnsi="Arial" w:cs="Arial"/>
          <w:color w:val="000000"/>
        </w:rPr>
        <w:t>en empreses, estudis o tallers (FCT) </w:t>
      </w:r>
    </w:p>
    <w:p w14:paraId="00000007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Mòdul de formatiu de pràctiques obligatòries</w:t>
      </w:r>
    </w:p>
    <w:p w14:paraId="00000008" w14:textId="77777777" w:rsidR="0057766C" w:rsidRDefault="00127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Formació en alternança</w:t>
      </w:r>
    </w:p>
    <w:p w14:paraId="00000009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El cicle formatiu es pot impartir parcialment en entorns laborals. Determinats mòduls es poden cursar a l’empresa amb un contracte de treball</w:t>
      </w:r>
    </w:p>
    <w:p w14:paraId="0000000A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Talent creatiu i empresa.</w:t>
      </w:r>
      <w:r>
        <w:rPr>
          <w:rFonts w:ascii="Arial" w:eastAsia="Arial" w:hAnsi="Arial" w:cs="Arial"/>
          <w:color w:val="000000"/>
        </w:rPr>
        <w:t xml:space="preserve"> Respostes innovadores als reptes o projectes que planteja l’empresa al centre a través del programa d’innovació del Departament d’Educació</w:t>
      </w:r>
    </w:p>
    <w:p w14:paraId="0000000B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Assessorament i reconeixement acadèmic</w:t>
      </w:r>
      <w:r>
        <w:rPr>
          <w:rFonts w:ascii="Arial" w:eastAsia="Arial" w:hAnsi="Arial" w:cs="Arial"/>
          <w:color w:val="000000"/>
        </w:rPr>
        <w:t xml:space="preserve"> dels aprenentatges assolits mitjançant l'experiència laboral </w:t>
      </w:r>
    </w:p>
    <w:p w14:paraId="0000000C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Cursos monogràfics.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Programes formatius que s’adapten a les necessitats de les empreses</w:t>
      </w:r>
    </w:p>
    <w:p w14:paraId="0000000D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Borsa de treball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Borsa </w:t>
      </w:r>
      <w:proofErr w:type="spellStart"/>
      <w:r>
        <w:rPr>
          <w:rFonts w:ascii="Arial" w:eastAsia="Arial" w:hAnsi="Arial" w:cs="Arial"/>
          <w:color w:val="000000"/>
        </w:rPr>
        <w:t>d’alumnis</w:t>
      </w:r>
      <w:proofErr w:type="spellEnd"/>
      <w:r>
        <w:rPr>
          <w:rFonts w:ascii="Arial" w:eastAsia="Arial" w:hAnsi="Arial" w:cs="Arial"/>
          <w:color w:val="000000"/>
        </w:rPr>
        <w:t xml:space="preserve"> / Borsa d’empreses</w:t>
      </w:r>
    </w:p>
    <w:p w14:paraId="0000000E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Gestió de projectes professionals.</w:t>
      </w:r>
    </w:p>
    <w:p w14:paraId="0000000F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L’escola d’art, des del mòdul de Gestió de projectes professionals, pot atendre encàrrecs d’entitats o empreses que no suposin intrusisme professional o competència deslleial cap a altres empreses o professionals del sector.</w:t>
      </w:r>
    </w:p>
    <w:p w14:paraId="00000010" w14:textId="77777777" w:rsidR="0057766C" w:rsidRDefault="00127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 xml:space="preserve">Per àmbits </w:t>
      </w:r>
      <w:r>
        <w:rPr>
          <w:rFonts w:ascii="Arial" w:eastAsia="Arial" w:hAnsi="Arial" w:cs="Arial"/>
          <w:b/>
          <w:color w:val="000000"/>
        </w:rPr>
        <w:t>dels projectes:</w:t>
      </w:r>
    </w:p>
    <w:p w14:paraId="00000011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Moda i complements</w:t>
      </w:r>
    </w:p>
    <w:p w14:paraId="00000012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Producte</w:t>
      </w:r>
    </w:p>
    <w:p w14:paraId="00000013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Il·lustració i animació</w:t>
      </w:r>
    </w:p>
    <w:p w14:paraId="00000014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Disseny gràfic</w:t>
      </w:r>
    </w:p>
    <w:p w14:paraId="00000015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Interiorisme</w:t>
      </w:r>
    </w:p>
    <w:p w14:paraId="00000016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Escultura, pintura, ceràmica</w:t>
      </w:r>
    </w:p>
    <w:p w14:paraId="00000017" w14:textId="77777777" w:rsidR="0057766C" w:rsidRPr="0083095A" w:rsidRDefault="00127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Instal·lacions artístiques</w:t>
      </w:r>
    </w:p>
    <w:p w14:paraId="00000019" w14:textId="4B63965F" w:rsidR="0057766C" w:rsidRPr="00B2531E" w:rsidRDefault="001279DC" w:rsidP="00B253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bookmarkStart w:id="0" w:name="_heading=h.gjdgxs" w:colFirst="0" w:colLast="0"/>
      <w:bookmarkEnd w:id="0"/>
      <w:r w:rsidRPr="0083095A">
        <w:rPr>
          <w:rFonts w:ascii="Arial" w:eastAsia="Arial" w:hAnsi="Arial" w:cs="Arial"/>
          <w:b/>
          <w:color w:val="808080" w:themeColor="background1" w:themeShade="80"/>
        </w:rPr>
        <w:t>Imatge audiovisual i fotografia</w:t>
      </w:r>
      <w:bookmarkStart w:id="1" w:name="_heading=h.dskkn7vo4grm" w:colFirst="0" w:colLast="0"/>
      <w:bookmarkStart w:id="2" w:name="_GoBack"/>
      <w:bookmarkEnd w:id="1"/>
      <w:bookmarkEnd w:id="2"/>
    </w:p>
    <w:p w14:paraId="0000001A" w14:textId="77777777" w:rsidR="0057766C" w:rsidRDefault="00127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</w:rPr>
      </w:pPr>
      <w:bookmarkStart w:id="3" w:name="_heading=h.k3mmwmqwia22" w:colFirst="0" w:colLast="0"/>
      <w:bookmarkEnd w:id="3"/>
      <w:r>
        <w:rPr>
          <w:rFonts w:ascii="Arial" w:eastAsia="Arial" w:hAnsi="Arial" w:cs="Arial"/>
          <w:b/>
        </w:rPr>
        <w:t>Per famílies professionals d’Arts plàstiques i disseny</w:t>
      </w:r>
    </w:p>
    <w:p w14:paraId="0000001B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Art floral</w:t>
      </w:r>
    </w:p>
    <w:p w14:paraId="0000001C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Arts aplicades a la indumentària</w:t>
      </w:r>
    </w:p>
    <w:p w14:paraId="0000001D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Arts aplicades al llibre</w:t>
      </w:r>
    </w:p>
    <w:p w14:paraId="0000001E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Arts aplicades al mur</w:t>
      </w:r>
    </w:p>
    <w:p w14:paraId="0000001F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Ceràmica artística</w:t>
      </w:r>
    </w:p>
    <w:p w14:paraId="00000020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Interiorisme</w:t>
      </w:r>
    </w:p>
    <w:p w14:paraId="00000021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Comunicació gràfica i audiovisual</w:t>
      </w:r>
    </w:p>
    <w:p w14:paraId="00000022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Disseny d’interiors</w:t>
      </w:r>
    </w:p>
    <w:p w14:paraId="00000023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Disseny industrial</w:t>
      </w:r>
    </w:p>
    <w:p w14:paraId="00000024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Escultura</w:t>
      </w:r>
    </w:p>
    <w:p w14:paraId="00000025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Esmalts artístics</w:t>
      </w:r>
    </w:p>
    <w:p w14:paraId="00000026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Joieria d’art</w:t>
      </w:r>
    </w:p>
    <w:p w14:paraId="00000027" w14:textId="77777777" w:rsidR="0057766C" w:rsidRPr="0083095A" w:rsidRDefault="001279DC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808080" w:themeColor="background1" w:themeShade="80"/>
        </w:rPr>
      </w:pPr>
      <w:r w:rsidRPr="0083095A">
        <w:rPr>
          <w:rFonts w:ascii="Arial" w:eastAsia="Arial" w:hAnsi="Arial" w:cs="Arial"/>
          <w:b/>
          <w:color w:val="808080" w:themeColor="background1" w:themeShade="80"/>
        </w:rPr>
        <w:t>Tèxtils artístics</w:t>
      </w:r>
    </w:p>
    <w:p w14:paraId="00000028" w14:textId="77777777" w:rsidR="0057766C" w:rsidRDefault="0057766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="Arial" w:eastAsia="Arial" w:hAnsi="Arial" w:cs="Arial"/>
          <w:b/>
          <w:color w:val="000000"/>
        </w:rPr>
      </w:pPr>
    </w:p>
    <w:p w14:paraId="00000029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 DELS SERVEIS.</w:t>
      </w:r>
    </w:p>
    <w:p w14:paraId="0000002A" w14:textId="77777777" w:rsidR="0057766C" w:rsidRDefault="0057766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77777777" w:rsidR="0057766C" w:rsidRDefault="00127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 del Servei.</w:t>
      </w:r>
      <w:r>
        <w:rPr>
          <w:rFonts w:ascii="Arial" w:eastAsia="Arial" w:hAnsi="Arial" w:cs="Arial"/>
          <w:color w:val="000000"/>
        </w:rPr>
        <w:t xml:space="preserve"> </w:t>
      </w:r>
      <w:r w:rsidRPr="0083095A">
        <w:rPr>
          <w:rFonts w:ascii="Arial" w:eastAsia="Arial" w:hAnsi="Arial" w:cs="Arial"/>
          <w:color w:val="808080" w:themeColor="background1" w:themeShade="80"/>
        </w:rPr>
        <w:t>Denominació del Servei</w:t>
      </w:r>
    </w:p>
    <w:p w14:paraId="0000002C" w14:textId="77777777" w:rsidR="0057766C" w:rsidRPr="0083095A" w:rsidRDefault="00127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000000"/>
        </w:rPr>
        <w:t xml:space="preserve">Serveis. Descripció. Línies de servei. </w:t>
      </w:r>
      <w:r w:rsidRPr="0083095A">
        <w:rPr>
          <w:rFonts w:ascii="Arial" w:eastAsia="Arial" w:hAnsi="Arial" w:cs="Arial"/>
          <w:b/>
          <w:color w:val="808080" w:themeColor="background1" w:themeShade="80"/>
        </w:rPr>
        <w:t>Àmbit i tipologia dels projectes</w:t>
      </w:r>
    </w:p>
    <w:p w14:paraId="0000002D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Fa referència als tipus de serveis i d’àmbits que es poden atendre. Es tracta d’identificar tots els serveis que oferiu segons una tipologia més o menys àmplia. </w:t>
      </w:r>
    </w:p>
    <w:p w14:paraId="0000002E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Especialització de l’empresa (escola d’art). </w:t>
      </w:r>
    </w:p>
    <w:p w14:paraId="0000002F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Descripció de la missió del servei i principals objectius. </w:t>
      </w:r>
    </w:p>
    <w:p w14:paraId="00000030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Tipologia i abast dels projectes que es poden atendre. </w:t>
      </w:r>
    </w:p>
    <w:p w14:paraId="00000031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>Activitat o conjunt d’activitats que ofereix l’empresa (escola d’art)</w:t>
      </w:r>
    </w:p>
    <w:p w14:paraId="00000032" w14:textId="77777777" w:rsidR="0057766C" w:rsidRDefault="001279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Destinataris. </w:t>
      </w:r>
      <w:r w:rsidRPr="0083095A">
        <w:rPr>
          <w:rFonts w:ascii="Arial" w:eastAsia="Arial" w:hAnsi="Arial" w:cs="Arial"/>
          <w:b/>
          <w:color w:val="808080" w:themeColor="background1" w:themeShade="80"/>
        </w:rPr>
        <w:t>Condicions per sol·licitar-lo</w:t>
      </w:r>
    </w:p>
    <w:p w14:paraId="00000033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Destinataris (descripció dels possibles usuaris, relació/ descripció de les persones o empreses usuàries potencials del Servei) </w:t>
      </w:r>
    </w:p>
    <w:p w14:paraId="00000034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>/ Requisits / </w:t>
      </w:r>
    </w:p>
    <w:p w14:paraId="00000035" w14:textId="77777777" w:rsidR="0057766C" w:rsidRDefault="001279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Canals de prestació i sol·licitud del servei </w:t>
      </w:r>
    </w:p>
    <w:p w14:paraId="00000036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Sol·licitud (formulari, impresos, …)  </w:t>
      </w:r>
    </w:p>
    <w:p w14:paraId="00000037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/ Tramitació (departament, persona de contacte, ...)  </w:t>
      </w:r>
    </w:p>
    <w:p w14:paraId="00000038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>/ Relació dels canals amb informació sobre horaris i dades de contacte segons el canal: presencial (posar adreça), telefònic (posar número), correu electrònic (posar adreça electrònica), digital, correu postal (posar adreça postal), Fax (posar número) …</w:t>
      </w:r>
    </w:p>
    <w:p w14:paraId="00000039" w14:textId="494E8429" w:rsidR="0057766C" w:rsidRPr="0083095A" w:rsidRDefault="008309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000000"/>
        </w:rPr>
        <w:t xml:space="preserve">Equip tècnic. </w:t>
      </w:r>
      <w:r w:rsidR="001279DC" w:rsidRPr="0083095A">
        <w:rPr>
          <w:rFonts w:ascii="Arial" w:eastAsia="Arial" w:hAnsi="Arial" w:cs="Arial"/>
          <w:b/>
          <w:color w:val="808080" w:themeColor="background1" w:themeShade="80"/>
        </w:rPr>
        <w:t xml:space="preserve">Unitat/departament responsable. Unitats/departaments implicats. </w:t>
      </w:r>
    </w:p>
    <w:p w14:paraId="5F4D1923" w14:textId="77777777" w:rsidR="0083095A" w:rsidRDefault="0083095A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eastAsia="Arial" w:hAnsi="Arial" w:cs="Arial"/>
          <w:color w:val="808080" w:themeColor="background1" w:themeShade="80"/>
        </w:rPr>
        <w:t>Coordinador del servei</w:t>
      </w:r>
    </w:p>
    <w:p w14:paraId="0000003A" w14:textId="476A97C4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Nom de la unitat orgànica del Servei. </w:t>
      </w:r>
    </w:p>
    <w:p w14:paraId="0000003B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 xml:space="preserve">Relació de les altres unitats de l’organització que intervenen en la prestació del Servei. </w:t>
      </w:r>
    </w:p>
    <w:p w14:paraId="0000003C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</w:rPr>
        <w:t>Relació de les persones que treballen al Servei, així com del comandament</w:t>
      </w:r>
    </w:p>
    <w:p w14:paraId="0000003D" w14:textId="77777777" w:rsidR="0057766C" w:rsidRPr="0083095A" w:rsidRDefault="00127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Drets i deures. </w:t>
      </w:r>
      <w:r w:rsidRPr="0083095A">
        <w:rPr>
          <w:rFonts w:ascii="Arial" w:eastAsia="Arial" w:hAnsi="Arial" w:cs="Arial"/>
          <w:b/>
          <w:color w:val="808080" w:themeColor="background1" w:themeShade="80"/>
          <w:highlight w:val="white"/>
        </w:rPr>
        <w:t>Compromisos de l’escola d’art i l’empresa/entitat</w:t>
      </w:r>
    </w:p>
    <w:p w14:paraId="0000003E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  <w:highlight w:val="white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 xml:space="preserve">Relació dels drets i obligacions dels usuaris establerts tant per l’organització com per l’ordenament jurídic vigent en relació amb el servei. Obligacions que s’assumeixen. </w:t>
      </w:r>
    </w:p>
    <w:p w14:paraId="0000003F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  <w:highlight w:val="white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 xml:space="preserve">Drets d’autoria i explotació dels projectes </w:t>
      </w:r>
    </w:p>
    <w:p w14:paraId="00000040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  <w:highlight w:val="white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 xml:space="preserve">/ Confidencialitat </w:t>
      </w:r>
    </w:p>
    <w:p w14:paraId="00000041" w14:textId="77777777" w:rsidR="0057766C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 xml:space="preserve">/  Protecció de dades / </w:t>
      </w:r>
      <w:r>
        <w:rPr>
          <w:rFonts w:ascii="Arial" w:eastAsia="Arial" w:hAnsi="Arial" w:cs="Arial"/>
          <w:color w:val="000000"/>
          <w:highlight w:val="white"/>
        </w:rPr>
        <w:t>...</w:t>
      </w:r>
    </w:p>
    <w:p w14:paraId="00000042" w14:textId="77777777" w:rsidR="0057766C" w:rsidRPr="0083095A" w:rsidRDefault="00127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Cost per a l’usuari. </w:t>
      </w:r>
      <w:r w:rsidRPr="0083095A">
        <w:rPr>
          <w:rFonts w:ascii="Arial" w:eastAsia="Arial" w:hAnsi="Arial" w:cs="Arial"/>
          <w:b/>
          <w:color w:val="808080" w:themeColor="background1" w:themeShade="80"/>
          <w:highlight w:val="white"/>
        </w:rPr>
        <w:t>Contraprestacions de la prestació del servei a l’empresa/entitat</w:t>
      </w:r>
    </w:p>
    <w:p w14:paraId="00000043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  <w:highlight w:val="white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 xml:space="preserve">Relació de tots aquells serveis que impliquen un cost per a l’usuari o unes contraprestacions. </w:t>
      </w:r>
    </w:p>
    <w:p w14:paraId="00000044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lastRenderedPageBreak/>
        <w:t>Possibilitats de finançament per part de l’empresa o entitat, dotació econòmica, retribució en espècies, …</w:t>
      </w:r>
    </w:p>
    <w:p w14:paraId="00000045" w14:textId="77777777" w:rsidR="0057766C" w:rsidRPr="0083095A" w:rsidRDefault="00127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eastAsia="Arial" w:hAnsi="Arial" w:cs="Arial"/>
          <w:b/>
          <w:color w:val="000000"/>
          <w:highlight w:val="white"/>
        </w:rPr>
        <w:t>Servei d’atenció a l’usuari</w:t>
      </w:r>
      <w:r w:rsidRPr="0083095A">
        <w:rPr>
          <w:rFonts w:ascii="Arial" w:eastAsia="Arial" w:hAnsi="Arial" w:cs="Arial"/>
          <w:b/>
          <w:color w:val="808080" w:themeColor="background1" w:themeShade="80"/>
          <w:highlight w:val="white"/>
        </w:rPr>
        <w:t xml:space="preserve"> (client): suggeriments, agraïments i queixes</w:t>
      </w:r>
    </w:p>
    <w:p w14:paraId="00000046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Arial" w:eastAsia="Arial" w:hAnsi="Arial" w:cs="Arial"/>
          <w:color w:val="808080" w:themeColor="background1" w:themeShade="80"/>
          <w:highlight w:val="white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 xml:space="preserve">Recull dels mitjans posats a disposició dels usuaris de servei per atendre’ls en relació amb la prestació del servei o per l’incompliment dels compromisos de qualitat associats. </w:t>
      </w:r>
    </w:p>
    <w:p w14:paraId="00000047" w14:textId="77777777" w:rsidR="0057766C" w:rsidRPr="0083095A" w:rsidRDefault="00127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21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3095A">
        <w:rPr>
          <w:rFonts w:ascii="Arial" w:eastAsia="Arial" w:hAnsi="Arial" w:cs="Arial"/>
          <w:color w:val="808080" w:themeColor="background1" w:themeShade="80"/>
          <w:highlight w:val="white"/>
        </w:rPr>
        <w:t>Obert tant per a fer agraïments, com per a formular suggeriments, o bé per una reclamació o interposar una queixa.</w:t>
      </w:r>
    </w:p>
    <w:p w14:paraId="00000048" w14:textId="77777777" w:rsidR="0057766C" w:rsidRDefault="0057766C"/>
    <w:sectPr w:rsidR="0057766C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E2AB" w14:textId="77777777" w:rsidR="00397F25" w:rsidRDefault="00397F25" w:rsidP="0083095A">
      <w:pPr>
        <w:spacing w:after="0" w:line="240" w:lineRule="auto"/>
      </w:pPr>
      <w:r>
        <w:separator/>
      </w:r>
    </w:p>
  </w:endnote>
  <w:endnote w:type="continuationSeparator" w:id="0">
    <w:p w14:paraId="4942E655" w14:textId="77777777" w:rsidR="00397F25" w:rsidRDefault="00397F25" w:rsidP="0083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39BA" w14:textId="77777777" w:rsidR="00397F25" w:rsidRDefault="00397F25" w:rsidP="0083095A">
      <w:pPr>
        <w:spacing w:after="0" w:line="240" w:lineRule="auto"/>
      </w:pPr>
      <w:r>
        <w:separator/>
      </w:r>
    </w:p>
  </w:footnote>
  <w:footnote w:type="continuationSeparator" w:id="0">
    <w:p w14:paraId="238D29E2" w14:textId="77777777" w:rsidR="00397F25" w:rsidRDefault="00397F25" w:rsidP="0083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0226" w14:textId="5439E887" w:rsidR="0083095A" w:rsidRPr="0083095A" w:rsidRDefault="0083095A">
    <w:pPr>
      <w:pStyle w:val="Capalera"/>
      <w:rPr>
        <w:rFonts w:ascii="Arial" w:hAnsi="Arial" w:cs="Arial"/>
        <w:b/>
        <w:sz w:val="24"/>
        <w:szCs w:val="24"/>
      </w:rPr>
    </w:pPr>
    <w:r w:rsidRPr="0083095A">
      <w:rPr>
        <w:rFonts w:ascii="Arial" w:hAnsi="Arial" w:cs="Arial"/>
        <w:b/>
        <w:sz w:val="24"/>
        <w:szCs w:val="24"/>
      </w:rPr>
      <w:t>Logotip de</w:t>
    </w:r>
    <w:r>
      <w:rPr>
        <w:rFonts w:ascii="Arial" w:hAnsi="Arial" w:cs="Arial"/>
        <w:b/>
        <w:sz w:val="24"/>
        <w:szCs w:val="24"/>
      </w:rPr>
      <w:t xml:space="preserve"> l’Esc</w:t>
    </w:r>
    <w:r w:rsidRPr="0083095A">
      <w:rPr>
        <w:rFonts w:ascii="Arial" w:hAnsi="Arial" w:cs="Arial"/>
        <w:b/>
        <w:sz w:val="24"/>
        <w:szCs w:val="24"/>
      </w:rPr>
      <w:t>ola d’Art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0AA"/>
    <w:multiLevelType w:val="multilevel"/>
    <w:tmpl w:val="5ADAB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E97778"/>
    <w:multiLevelType w:val="multilevel"/>
    <w:tmpl w:val="07C8BE2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4693D19"/>
    <w:multiLevelType w:val="multilevel"/>
    <w:tmpl w:val="4274A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00168E"/>
    <w:multiLevelType w:val="multilevel"/>
    <w:tmpl w:val="DAE2BAF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A8472C"/>
    <w:multiLevelType w:val="multilevel"/>
    <w:tmpl w:val="513AA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419059B"/>
    <w:multiLevelType w:val="multilevel"/>
    <w:tmpl w:val="995CE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F9C1D67"/>
    <w:multiLevelType w:val="multilevel"/>
    <w:tmpl w:val="84960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9323C65"/>
    <w:multiLevelType w:val="multilevel"/>
    <w:tmpl w:val="7D862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1ED3539"/>
    <w:multiLevelType w:val="multilevel"/>
    <w:tmpl w:val="33DE4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DD335FB"/>
    <w:multiLevelType w:val="multilevel"/>
    <w:tmpl w:val="45C64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1926C7D"/>
    <w:multiLevelType w:val="multilevel"/>
    <w:tmpl w:val="9F7E1A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9FB1DF2"/>
    <w:multiLevelType w:val="multilevel"/>
    <w:tmpl w:val="11AA0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6C"/>
    <w:rsid w:val="001279DC"/>
    <w:rsid w:val="00397F25"/>
    <w:rsid w:val="0057766C"/>
    <w:rsid w:val="0083095A"/>
    <w:rsid w:val="00B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FE3F"/>
  <w15:docId w15:val="{A90830E3-5827-46D5-AA00-CAA9A56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830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095A"/>
  </w:style>
  <w:style w:type="paragraph" w:styleId="Peu">
    <w:name w:val="footer"/>
    <w:basedOn w:val="Normal"/>
    <w:link w:val="PeuCar"/>
    <w:uiPriority w:val="99"/>
    <w:unhideWhenUsed/>
    <w:rsid w:val="00830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rOSAPkcMdvgNIJvFaHqqLyF5g==">AMUW2mURcAtFc7x1UNTQsfi7f5/7rPEs0w7Zq+2F9XjgV4//VhObjPW/b7gSQVwH7Xg0UDRQ2VyntiThmy7QiVQnSWOvoTsPDD+UvYj9rDaktSi18Kr9vJeLLmfa4dvlqZYwZ2Q5ArR3fbbrf/mDHjlFZyEl5xgZbOiL3rH+55y0vvvrpcX+Fa4=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Homar Marques, Jordi</dc:creator>
  <cp:lastModifiedBy>Homar Marques, Jordi</cp:lastModifiedBy>
  <cp:revision>3</cp:revision>
  <dcterms:created xsi:type="dcterms:W3CDTF">2022-04-26T06:03:00Z</dcterms:created>
  <dcterms:modified xsi:type="dcterms:W3CDTF">2022-04-26T06:05:00Z</dcterms:modified>
</cp:coreProperties>
</file>